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DC" w:rsidRPr="004825F0" w:rsidRDefault="00C533DC" w:rsidP="0052643E">
      <w:pPr>
        <w:jc w:val="center"/>
        <w:rPr>
          <w:sz w:val="16"/>
          <w:szCs w:val="16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55"/>
        <w:gridCol w:w="2977"/>
      </w:tblGrid>
      <w:tr w:rsidR="0052643E" w:rsidTr="00FE5AA2">
        <w:tc>
          <w:tcPr>
            <w:tcW w:w="1063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52643E" w:rsidRPr="0052643E" w:rsidRDefault="0052643E" w:rsidP="0052643E">
            <w:pPr>
              <w:jc w:val="center"/>
              <w:rPr>
                <w:b/>
                <w:color w:val="002060"/>
                <w:szCs w:val="16"/>
              </w:rPr>
            </w:pPr>
            <w:r w:rsidRPr="0020416C">
              <w:rPr>
                <w:b/>
                <w:color w:val="002060"/>
                <w:szCs w:val="16"/>
              </w:rPr>
              <w:t>ПРАЙС-ЛИСТ НА УСТАНОВКУ МЕЖКОМНАТНЫХ ДВЕРЕЙ</w:t>
            </w:r>
          </w:p>
        </w:tc>
      </w:tr>
      <w:tr w:rsidR="0052643E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52643E" w:rsidRPr="007C04D2" w:rsidRDefault="0052643E" w:rsidP="00335948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 xml:space="preserve">Установка одностворчатой двери </w:t>
            </w:r>
            <w:r w:rsidRPr="007C04D2">
              <w:rPr>
                <w:b/>
                <w:sz w:val="18"/>
                <w:szCs w:val="20"/>
              </w:rPr>
              <w:t xml:space="preserve">входит </w:t>
            </w:r>
            <w:r w:rsidRPr="007C04D2">
              <w:rPr>
                <w:sz w:val="18"/>
                <w:szCs w:val="16"/>
              </w:rPr>
              <w:t>(из стоимости стандарта отдельные работы не вычитаются)</w:t>
            </w:r>
            <w:r w:rsidRPr="007C04D2">
              <w:rPr>
                <w:b/>
                <w:sz w:val="18"/>
                <w:szCs w:val="20"/>
              </w:rPr>
              <w:t>:</w:t>
            </w:r>
            <w:r w:rsidRPr="007C04D2">
              <w:rPr>
                <w:sz w:val="18"/>
                <w:szCs w:val="20"/>
              </w:rPr>
              <w:t xml:space="preserve"> </w:t>
            </w:r>
          </w:p>
          <w:p w:rsidR="0052643E" w:rsidRPr="007C04D2" w:rsidRDefault="0052643E" w:rsidP="00335948">
            <w:pPr>
              <w:jc w:val="both"/>
              <w:rPr>
                <w:b/>
                <w:sz w:val="18"/>
                <w:szCs w:val="16"/>
              </w:rPr>
            </w:pPr>
            <w:r w:rsidRPr="007C04D2">
              <w:rPr>
                <w:sz w:val="18"/>
                <w:szCs w:val="20"/>
              </w:rPr>
              <w:t xml:space="preserve"> - врезка/установка (врезных и накладных) 2-х петель;</w:t>
            </w:r>
          </w:p>
          <w:p w:rsidR="0052643E" w:rsidRPr="007C04D2" w:rsidRDefault="0052643E" w:rsidP="00335948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 xml:space="preserve"> - установка по уровню и отвесу дверного блока (коробки и двери) в подготовленный дверной проем;</w:t>
            </w:r>
          </w:p>
          <w:p w:rsidR="0052643E" w:rsidRPr="007C04D2" w:rsidRDefault="0052643E" w:rsidP="00335948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 xml:space="preserve"> - врезка и установка межкомнатной ручки-защелки;</w:t>
            </w:r>
          </w:p>
          <w:p w:rsidR="0052643E" w:rsidRPr="00471633" w:rsidRDefault="0052643E" w:rsidP="00471633">
            <w:pPr>
              <w:rPr>
                <w:sz w:val="18"/>
                <w:szCs w:val="16"/>
              </w:rPr>
            </w:pPr>
            <w:r w:rsidRPr="007C04D2">
              <w:rPr>
                <w:b/>
                <w:sz w:val="18"/>
                <w:szCs w:val="20"/>
              </w:rPr>
              <w:t xml:space="preserve"> </w:t>
            </w:r>
            <w:r w:rsidRPr="001A1080">
              <w:rPr>
                <w:b/>
                <w:sz w:val="18"/>
                <w:szCs w:val="20"/>
              </w:rPr>
              <w:t xml:space="preserve">- </w:t>
            </w:r>
            <w:proofErr w:type="spellStart"/>
            <w:r w:rsidRPr="001A1080">
              <w:rPr>
                <w:b/>
                <w:sz w:val="18"/>
                <w:szCs w:val="20"/>
              </w:rPr>
              <w:t>обналичивание</w:t>
            </w:r>
            <w:proofErr w:type="spellEnd"/>
            <w:r w:rsidRPr="001A1080">
              <w:rPr>
                <w:b/>
                <w:sz w:val="18"/>
                <w:szCs w:val="20"/>
              </w:rPr>
              <w:t xml:space="preserve"> двери в день монтажа; </w:t>
            </w:r>
            <w:r w:rsidRPr="001A1080">
              <w:rPr>
                <w:sz w:val="18"/>
                <w:szCs w:val="16"/>
              </w:rPr>
              <w:t>если наличник устанавливается позднее по просьбе клиента, то выезд оплачивает отдельно согласно смете.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52643E" w:rsidRPr="007C04D2" w:rsidRDefault="0052643E" w:rsidP="00335948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  <w:lang w:val="en-US"/>
              </w:rPr>
              <w:t>2</w:t>
            </w:r>
            <w:r w:rsidR="00DB0407">
              <w:rPr>
                <w:sz w:val="18"/>
                <w:szCs w:val="20"/>
              </w:rPr>
              <w:t>3</w:t>
            </w:r>
            <w:r w:rsidRPr="007C04D2">
              <w:rPr>
                <w:sz w:val="18"/>
                <w:szCs w:val="20"/>
              </w:rPr>
              <w:t>00руб.</w:t>
            </w:r>
          </w:p>
          <w:p w:rsidR="0052643E" w:rsidRPr="007C04D2" w:rsidRDefault="0052643E" w:rsidP="00335948">
            <w:pPr>
              <w:rPr>
                <w:sz w:val="18"/>
                <w:szCs w:val="20"/>
              </w:rPr>
            </w:pPr>
          </w:p>
        </w:tc>
      </w:tr>
      <w:tr w:rsidR="0052643E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52643E" w:rsidRPr="007C04D2" w:rsidRDefault="0052643E" w:rsidP="00DB0407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 xml:space="preserve">Установка двустворчатой двери 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52643E" w:rsidRPr="007C04D2" w:rsidRDefault="0052643E" w:rsidP="008E041B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 xml:space="preserve">4 </w:t>
            </w:r>
            <w:r w:rsidRPr="007C04D2">
              <w:rPr>
                <w:sz w:val="18"/>
                <w:szCs w:val="20"/>
                <w:lang w:val="en-US"/>
              </w:rPr>
              <w:t>6</w:t>
            </w:r>
            <w:r w:rsidRPr="007C04D2">
              <w:rPr>
                <w:sz w:val="18"/>
                <w:szCs w:val="20"/>
              </w:rPr>
              <w:t>00 руб.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BD20CA" w:rsidRDefault="00B24133" w:rsidP="00B24133">
            <w:pPr>
              <w:rPr>
                <w:sz w:val="18"/>
                <w:szCs w:val="20"/>
              </w:rPr>
            </w:pPr>
            <w:r w:rsidRPr="00BD20CA">
              <w:rPr>
                <w:sz w:val="18"/>
                <w:szCs w:val="20"/>
              </w:rPr>
              <w:t>Установка скрытой двери цена действительна от 2-ух полотен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6D4186" w:rsidRDefault="00B24133" w:rsidP="00B24133">
            <w:pPr>
              <w:jc w:val="center"/>
              <w:rPr>
                <w:sz w:val="18"/>
                <w:szCs w:val="20"/>
                <w:highlight w:val="yellow"/>
              </w:rPr>
            </w:pPr>
            <w:r>
              <w:rPr>
                <w:sz w:val="18"/>
                <w:szCs w:val="20"/>
              </w:rPr>
              <w:t>4</w:t>
            </w:r>
            <w:r w:rsidRPr="00BD20CA">
              <w:rPr>
                <w:sz w:val="18"/>
                <w:szCs w:val="20"/>
              </w:rPr>
              <w:t>000 руб.</w:t>
            </w:r>
          </w:p>
        </w:tc>
      </w:tr>
      <w:tr w:rsidR="0052643E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52643E" w:rsidRPr="007C04D2" w:rsidRDefault="0052643E" w:rsidP="00335948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Установка двери «купе»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52643E" w:rsidRPr="007C04D2" w:rsidRDefault="0052643E" w:rsidP="00DB0407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2 </w:t>
            </w:r>
            <w:r w:rsidR="00DB0407">
              <w:rPr>
                <w:sz w:val="18"/>
                <w:szCs w:val="20"/>
              </w:rPr>
              <w:t>5</w:t>
            </w:r>
            <w:r w:rsidRPr="007C04D2">
              <w:rPr>
                <w:sz w:val="18"/>
                <w:szCs w:val="20"/>
              </w:rPr>
              <w:t>00 руб.</w:t>
            </w:r>
          </w:p>
        </w:tc>
      </w:tr>
      <w:tr w:rsidR="0052643E" w:rsidRPr="00C117A1" w:rsidTr="0052643E">
        <w:tc>
          <w:tcPr>
            <w:tcW w:w="765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52643E" w:rsidRPr="007C04D2" w:rsidRDefault="0052643E" w:rsidP="00335948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Установка двери «купе» двустворчатой</w:t>
            </w:r>
          </w:p>
        </w:tc>
        <w:tc>
          <w:tcPr>
            <w:tcW w:w="29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52643E" w:rsidRPr="007C04D2" w:rsidRDefault="00DB0407" w:rsidP="001A108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5 0</w:t>
            </w:r>
            <w:r w:rsidR="0052643E" w:rsidRPr="007C04D2">
              <w:rPr>
                <w:sz w:val="18"/>
                <w:szCs w:val="20"/>
              </w:rPr>
              <w:t>00 руб.</w:t>
            </w:r>
          </w:p>
        </w:tc>
      </w:tr>
      <w:tr w:rsidR="0052643E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52643E" w:rsidRPr="007C04D2" w:rsidRDefault="0052643E" w:rsidP="00DB0407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Установка портала до 15 см. (за каждые доп. 10см до 35см +</w:t>
            </w:r>
            <w:r w:rsidR="00DB0407">
              <w:rPr>
                <w:sz w:val="18"/>
                <w:szCs w:val="20"/>
              </w:rPr>
              <w:t>3</w:t>
            </w:r>
            <w:r w:rsidRPr="007C04D2">
              <w:rPr>
                <w:sz w:val="18"/>
                <w:szCs w:val="20"/>
              </w:rPr>
              <w:t>00 руб. от 40-65см +300)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52643E" w:rsidRPr="007C04D2" w:rsidRDefault="0052643E" w:rsidP="00335948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1 600 руб.</w:t>
            </w:r>
          </w:p>
        </w:tc>
      </w:tr>
      <w:tr w:rsidR="0052643E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52643E" w:rsidRPr="007C04D2" w:rsidRDefault="0052643E" w:rsidP="00335948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Установка одностворчатой двери стоимостью свыше 20 000 руб. за комплект</w:t>
            </w:r>
            <w:r>
              <w:rPr>
                <w:sz w:val="18"/>
                <w:szCs w:val="20"/>
              </w:rPr>
              <w:t>/массив (</w:t>
            </w:r>
            <w:proofErr w:type="spellStart"/>
            <w:r>
              <w:rPr>
                <w:sz w:val="18"/>
                <w:szCs w:val="20"/>
              </w:rPr>
              <w:t>дуб,сосна</w:t>
            </w:r>
            <w:proofErr w:type="spellEnd"/>
            <w:r>
              <w:rPr>
                <w:sz w:val="18"/>
                <w:szCs w:val="20"/>
              </w:rPr>
              <w:t>, бук, ясень)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52643E" w:rsidRPr="007C04D2" w:rsidRDefault="0052643E" w:rsidP="00F22D94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от 3 500 руб.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BD20CA">
              <w:rPr>
                <w:sz w:val="18"/>
                <w:szCs w:val="20"/>
              </w:rPr>
              <w:t>Установка двери КНИЖКА</w:t>
            </w:r>
            <w:r>
              <w:rPr>
                <w:sz w:val="18"/>
                <w:szCs w:val="20"/>
              </w:rPr>
              <w:t xml:space="preserve"> (стандартная система типа БРАВО)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от 80</w:t>
            </w:r>
            <w:r w:rsidRPr="007C04D2">
              <w:rPr>
                <w:sz w:val="18"/>
                <w:szCs w:val="20"/>
              </w:rPr>
              <w:t>00 руб.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Установка одностворчатой двери высотой более 2000мм (не стандарт)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+300 руб. к стандартной установке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Установка дверей 80% стекла (модерн3, белла3</w:t>
            </w:r>
            <w:r>
              <w:rPr>
                <w:sz w:val="18"/>
                <w:szCs w:val="20"/>
              </w:rPr>
              <w:t>, торнадо3, спектр 3</w:t>
            </w:r>
            <w:r w:rsidRPr="007C04D2">
              <w:rPr>
                <w:sz w:val="18"/>
                <w:szCs w:val="20"/>
              </w:rPr>
              <w:t>), глянцевым, крашеным покрытием, патиной (Ясень Аква, Слоновая кость, Ваниль, Эмаль, Карамель, Ясень белый).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+300 руб. к стандартной установке.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BD20CA" w:rsidRDefault="00B24133" w:rsidP="00B24133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К</w:t>
            </w:r>
            <w:r w:rsidRPr="007C04D2">
              <w:rPr>
                <w:sz w:val="18"/>
                <w:szCs w:val="20"/>
              </w:rPr>
              <w:t xml:space="preserve">омплект расходных материалов на одну дверь (строительная пена, </w:t>
            </w:r>
            <w:proofErr w:type="spellStart"/>
            <w:r w:rsidRPr="007C04D2">
              <w:rPr>
                <w:sz w:val="18"/>
                <w:szCs w:val="20"/>
              </w:rPr>
              <w:t>саморезы</w:t>
            </w:r>
            <w:proofErr w:type="spellEnd"/>
            <w:r w:rsidRPr="007C04D2">
              <w:rPr>
                <w:sz w:val="18"/>
                <w:szCs w:val="20"/>
              </w:rPr>
              <w:t>, гвозди, клей)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B24133" w:rsidRDefault="00B24133" w:rsidP="00B24133">
            <w:pPr>
              <w:jc w:val="center"/>
              <w:rPr>
                <w:sz w:val="18"/>
                <w:szCs w:val="20"/>
              </w:rPr>
            </w:pPr>
            <w:r w:rsidRPr="00B24133">
              <w:rPr>
                <w:sz w:val="18"/>
                <w:szCs w:val="20"/>
              </w:rPr>
              <w:t>250 руб.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BD20CA" w:rsidRDefault="00B24133" w:rsidP="00B24133">
            <w:pPr>
              <w:rPr>
                <w:b/>
                <w:sz w:val="18"/>
                <w:szCs w:val="20"/>
              </w:rPr>
            </w:pPr>
            <w:r w:rsidRPr="00BD20CA">
              <w:rPr>
                <w:b/>
                <w:sz w:val="18"/>
                <w:szCs w:val="20"/>
              </w:rPr>
              <w:t>Установка одностворчатой двери в количестве 1 шт.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jc w:val="center"/>
              <w:rPr>
                <w:b/>
                <w:sz w:val="18"/>
                <w:szCs w:val="20"/>
              </w:rPr>
            </w:pPr>
            <w:r w:rsidRPr="007C04D2">
              <w:rPr>
                <w:b/>
                <w:sz w:val="18"/>
                <w:szCs w:val="20"/>
              </w:rPr>
              <w:t xml:space="preserve">от </w:t>
            </w:r>
            <w:r>
              <w:rPr>
                <w:b/>
                <w:sz w:val="18"/>
                <w:szCs w:val="20"/>
              </w:rPr>
              <w:t>40</w:t>
            </w:r>
            <w:r w:rsidRPr="007C04D2">
              <w:rPr>
                <w:b/>
                <w:sz w:val="18"/>
                <w:szCs w:val="20"/>
              </w:rPr>
              <w:t>00 руб.</w:t>
            </w:r>
            <w:r>
              <w:rPr>
                <w:b/>
                <w:sz w:val="18"/>
                <w:szCs w:val="20"/>
              </w:rPr>
              <w:t xml:space="preserve"> 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tabs>
                <w:tab w:val="left" w:pos="3030"/>
                <w:tab w:val="center" w:pos="5314"/>
              </w:tabs>
              <w:ind w:firstLine="708"/>
              <w:rPr>
                <w:b/>
                <w:bCs/>
                <w:sz w:val="18"/>
                <w:szCs w:val="20"/>
              </w:rPr>
            </w:pPr>
            <w:r w:rsidRPr="007C04D2">
              <w:rPr>
                <w:b/>
                <w:bCs/>
                <w:sz w:val="18"/>
                <w:szCs w:val="20"/>
              </w:rPr>
              <w:tab/>
            </w:r>
            <w:r w:rsidRPr="007C04D2">
              <w:rPr>
                <w:b/>
                <w:bCs/>
                <w:sz w:val="18"/>
                <w:szCs w:val="20"/>
              </w:rPr>
              <w:tab/>
              <w:t>Дополнительные работы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tabs>
                <w:tab w:val="left" w:pos="3030"/>
                <w:tab w:val="center" w:pos="5314"/>
              </w:tabs>
              <w:ind w:firstLine="708"/>
              <w:rPr>
                <w:b/>
                <w:bCs/>
                <w:sz w:val="18"/>
                <w:szCs w:val="20"/>
              </w:rPr>
            </w:pP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Врезка магнитной защелки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300 руб.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Врезка сантехнического замка, магнитного замка, замка под ключ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500 руб.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Врезка скрытых петель 1 шт.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1000 руб.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 xml:space="preserve">Установка </w:t>
            </w:r>
            <w:proofErr w:type="spellStart"/>
            <w:r w:rsidRPr="007C04D2">
              <w:rPr>
                <w:sz w:val="18"/>
                <w:szCs w:val="20"/>
              </w:rPr>
              <w:t>доборной</w:t>
            </w:r>
            <w:proofErr w:type="spellEnd"/>
            <w:r w:rsidRPr="007C04D2">
              <w:rPr>
                <w:sz w:val="18"/>
                <w:szCs w:val="20"/>
              </w:rPr>
              <w:t xml:space="preserve"> доски (по периметру) до 10 см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900 руб.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 xml:space="preserve">Установка </w:t>
            </w:r>
            <w:proofErr w:type="spellStart"/>
            <w:r w:rsidRPr="007C04D2">
              <w:rPr>
                <w:sz w:val="18"/>
                <w:szCs w:val="20"/>
              </w:rPr>
              <w:t>доборной</w:t>
            </w:r>
            <w:proofErr w:type="spellEnd"/>
            <w:r w:rsidRPr="007C04D2">
              <w:rPr>
                <w:sz w:val="18"/>
                <w:szCs w:val="20"/>
              </w:rPr>
              <w:t xml:space="preserve"> доски (по периметру)от 10 - 20 см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1000 руб.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 xml:space="preserve">Установка </w:t>
            </w:r>
            <w:proofErr w:type="spellStart"/>
            <w:r w:rsidRPr="007C04D2">
              <w:rPr>
                <w:sz w:val="18"/>
                <w:szCs w:val="20"/>
              </w:rPr>
              <w:t>доборной</w:t>
            </w:r>
            <w:proofErr w:type="spellEnd"/>
            <w:r w:rsidRPr="007C04D2">
              <w:rPr>
                <w:sz w:val="18"/>
                <w:szCs w:val="20"/>
              </w:rPr>
              <w:t xml:space="preserve"> доски (по периметру)от 20 - 30 см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1100 руб.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 xml:space="preserve">Установка </w:t>
            </w:r>
            <w:proofErr w:type="spellStart"/>
            <w:r w:rsidRPr="007C04D2">
              <w:rPr>
                <w:sz w:val="18"/>
                <w:szCs w:val="20"/>
              </w:rPr>
              <w:t>доборной</w:t>
            </w:r>
            <w:proofErr w:type="spellEnd"/>
            <w:r w:rsidRPr="007C04D2">
              <w:rPr>
                <w:sz w:val="18"/>
                <w:szCs w:val="20"/>
              </w:rPr>
              <w:t xml:space="preserve"> доски (по периметру)от 30 см</w:t>
            </w:r>
            <w:r>
              <w:rPr>
                <w:sz w:val="18"/>
                <w:szCs w:val="20"/>
              </w:rPr>
              <w:t>- 40см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</w:t>
            </w:r>
            <w:r w:rsidRPr="007C04D2">
              <w:rPr>
                <w:sz w:val="18"/>
                <w:szCs w:val="20"/>
              </w:rPr>
              <w:t>00 руб.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rPr>
                <w:b/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 xml:space="preserve">Установка добора на </w:t>
            </w:r>
            <w:r w:rsidRPr="007C04D2">
              <w:rPr>
                <w:b/>
                <w:sz w:val="18"/>
                <w:szCs w:val="20"/>
              </w:rPr>
              <w:t>распашную дверь;</w:t>
            </w:r>
          </w:p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b/>
                <w:sz w:val="18"/>
                <w:szCs w:val="20"/>
              </w:rPr>
              <w:t xml:space="preserve">                  дверь не стандарт высотой от 2100мм</w:t>
            </w:r>
            <w:r w:rsidRPr="007C04D2">
              <w:rPr>
                <w:sz w:val="18"/>
                <w:szCs w:val="20"/>
              </w:rPr>
              <w:t>;</w:t>
            </w:r>
          </w:p>
          <w:p w:rsidR="00B24133" w:rsidRDefault="00B24133" w:rsidP="00B24133">
            <w:pPr>
              <w:rPr>
                <w:b/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 xml:space="preserve">Установка </w:t>
            </w:r>
            <w:r w:rsidRPr="007C04D2">
              <w:rPr>
                <w:b/>
                <w:sz w:val="18"/>
                <w:szCs w:val="20"/>
              </w:rPr>
              <w:t xml:space="preserve">портал не стандарт (высота от 2100 мм, ширина </w:t>
            </w:r>
            <w:r>
              <w:rPr>
                <w:b/>
                <w:sz w:val="18"/>
                <w:szCs w:val="20"/>
              </w:rPr>
              <w:t xml:space="preserve">от </w:t>
            </w:r>
            <w:r w:rsidRPr="007C04D2">
              <w:rPr>
                <w:b/>
                <w:sz w:val="18"/>
                <w:szCs w:val="20"/>
              </w:rPr>
              <w:t>1000мм ).</w:t>
            </w:r>
          </w:p>
          <w:p w:rsidR="00B24133" w:rsidRPr="007C04D2" w:rsidRDefault="00B24133" w:rsidP="00B24133">
            <w:pPr>
              <w:rPr>
                <w:b/>
                <w:sz w:val="18"/>
                <w:szCs w:val="20"/>
              </w:rPr>
            </w:pPr>
            <w:r w:rsidRPr="008425C2">
              <w:rPr>
                <w:sz w:val="18"/>
                <w:szCs w:val="20"/>
              </w:rPr>
              <w:t>Установка</w:t>
            </w:r>
            <w:r>
              <w:rPr>
                <w:b/>
                <w:sz w:val="18"/>
                <w:szCs w:val="20"/>
              </w:rPr>
              <w:t xml:space="preserve"> портала для двустворчатую дверь «купе»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proofErr w:type="spellStart"/>
            <w:r w:rsidRPr="007C04D2">
              <w:rPr>
                <w:sz w:val="18"/>
                <w:szCs w:val="20"/>
              </w:rPr>
              <w:t>Коэф</w:t>
            </w:r>
            <w:proofErr w:type="spellEnd"/>
            <w:r w:rsidRPr="007C04D2">
              <w:rPr>
                <w:sz w:val="18"/>
                <w:szCs w:val="20"/>
              </w:rPr>
              <w:t xml:space="preserve"> 0, 5 от </w:t>
            </w:r>
            <w:r w:rsidRPr="007C04D2">
              <w:rPr>
                <w:sz w:val="18"/>
                <w:szCs w:val="16"/>
              </w:rPr>
              <w:t>стандарт. цены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Установка стыковочного добора</w:t>
            </w:r>
            <w:r>
              <w:rPr>
                <w:sz w:val="18"/>
                <w:szCs w:val="20"/>
              </w:rPr>
              <w:t xml:space="preserve"> (коэффициент х2)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двойная цена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Облагораживание проема входной двери до 15 см (за каждые доп. 10см +</w:t>
            </w:r>
            <w:r>
              <w:rPr>
                <w:sz w:val="18"/>
                <w:szCs w:val="20"/>
              </w:rPr>
              <w:t>3</w:t>
            </w:r>
            <w:r w:rsidRPr="007C04D2">
              <w:rPr>
                <w:sz w:val="18"/>
                <w:szCs w:val="20"/>
              </w:rPr>
              <w:t>00 руб.)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1 600 руб.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Роспуск наличника, коробки, фрезеровка коробки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150 руб.п.м.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 xml:space="preserve">Расширение проема, подрезка плитки 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от 500 руб.п.м.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 xml:space="preserve">Опустить проем по высоте с помощь добора. 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400 руб.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Сужение проема гипсокартонном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от 1500 руб.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Сужение проема брусом 1сторона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200 руб.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rPr>
                <w:sz w:val="18"/>
                <w:szCs w:val="18"/>
              </w:rPr>
            </w:pPr>
            <w:r w:rsidRPr="007C04D2">
              <w:rPr>
                <w:sz w:val="18"/>
                <w:szCs w:val="20"/>
              </w:rPr>
              <w:t xml:space="preserve">Коррекция двери шпон/эмаль </w:t>
            </w:r>
            <w:r w:rsidRPr="007C04D2">
              <w:rPr>
                <w:sz w:val="18"/>
                <w:szCs w:val="18"/>
              </w:rPr>
              <w:t>(Ясень Аква, Слоновая кость, Ваниль, Патина, Ясень белый) с 1-ой стороны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500 руб./</w:t>
            </w:r>
          </w:p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  <w:r w:rsidRPr="007C04D2">
              <w:rPr>
                <w:sz w:val="18"/>
                <w:szCs w:val="20"/>
              </w:rPr>
              <w:t>00 руб.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Установка порога/установка умного порога</w:t>
            </w:r>
            <w:r>
              <w:rPr>
                <w:sz w:val="18"/>
                <w:szCs w:val="20"/>
              </w:rPr>
              <w:t>/установка доводчиков на двери купе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  <w:highlight w:val="yellow"/>
              </w:rPr>
            </w:pPr>
            <w:r w:rsidRPr="007C04D2">
              <w:rPr>
                <w:sz w:val="18"/>
                <w:szCs w:val="20"/>
              </w:rPr>
              <w:t>300/1500 руб.</w:t>
            </w:r>
            <w:r>
              <w:rPr>
                <w:sz w:val="18"/>
                <w:szCs w:val="20"/>
              </w:rPr>
              <w:t>/1500 руб.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Врезка дополнительного ригеля, петли, ручки, дверного упора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300 руб.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 xml:space="preserve">Установка розетки декор. 1 шт. 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50 руб.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Установка декор. карниза 1 сторона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Pr="007C04D2">
              <w:rPr>
                <w:sz w:val="18"/>
                <w:szCs w:val="20"/>
              </w:rPr>
              <w:t>50 руб.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 xml:space="preserve">Установка капители в сборе с </w:t>
            </w:r>
            <w:proofErr w:type="spellStart"/>
            <w:r w:rsidRPr="007C04D2">
              <w:rPr>
                <w:sz w:val="18"/>
                <w:szCs w:val="20"/>
              </w:rPr>
              <w:t>канелюром</w:t>
            </w:r>
            <w:proofErr w:type="spellEnd"/>
            <w:r w:rsidRPr="007C04D2">
              <w:rPr>
                <w:sz w:val="18"/>
                <w:szCs w:val="20"/>
              </w:rPr>
              <w:t xml:space="preserve"> (3-6 деталей) 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  <w:r w:rsidRPr="007C04D2">
              <w:rPr>
                <w:sz w:val="18"/>
                <w:szCs w:val="20"/>
              </w:rPr>
              <w:t>0 руб.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Подрезка плинтуса 1 угол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100 руб.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Прокладка и снятие проводов по периметру коробки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200 руб. п.м.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 xml:space="preserve">Корректировка воском, маркером отверстий от шпилек за 1 дверь 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5</w:t>
            </w:r>
            <w:r w:rsidRPr="007C04D2">
              <w:rPr>
                <w:sz w:val="18"/>
                <w:szCs w:val="20"/>
              </w:rPr>
              <w:t>0 руб.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Демонтаж дверного блока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>
              <w:rPr>
                <w:sz w:val="18"/>
                <w:szCs w:val="20"/>
                <w:lang w:val="en-US"/>
              </w:rPr>
              <w:t>0</w:t>
            </w:r>
            <w:r w:rsidRPr="007C04D2">
              <w:rPr>
                <w:sz w:val="18"/>
                <w:szCs w:val="20"/>
              </w:rPr>
              <w:t>0 руб.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Демонтаж дверного блока в домах типа «</w:t>
            </w:r>
            <w:proofErr w:type="spellStart"/>
            <w:r w:rsidRPr="007C04D2">
              <w:rPr>
                <w:sz w:val="18"/>
                <w:szCs w:val="20"/>
              </w:rPr>
              <w:t>сталинка</w:t>
            </w:r>
            <w:proofErr w:type="spellEnd"/>
            <w:r w:rsidRPr="007C04D2">
              <w:rPr>
                <w:sz w:val="18"/>
                <w:szCs w:val="20"/>
              </w:rPr>
              <w:t>»/демонтаж с сохранением мат-ла.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400 руб.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Уборка рабочего места (подметание, упаковка обрезков и опила в пакеты)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1500 руб.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rPr>
                <w:sz w:val="18"/>
                <w:szCs w:val="20"/>
                <w:highlight w:val="yellow"/>
              </w:rPr>
            </w:pPr>
            <w:r w:rsidRPr="007C04D2">
              <w:rPr>
                <w:sz w:val="18"/>
                <w:szCs w:val="20"/>
              </w:rPr>
              <w:t xml:space="preserve">Выезд мастера на мелкие работы, доделки по инициативе клиента, из-за отсутствия материала в назначенной день установки. </w:t>
            </w:r>
            <w:proofErr w:type="spellStart"/>
            <w:r w:rsidRPr="007C04D2">
              <w:rPr>
                <w:sz w:val="18"/>
                <w:szCs w:val="20"/>
              </w:rPr>
              <w:t>и.т.п</w:t>
            </w:r>
            <w:proofErr w:type="spellEnd"/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  <w:highlight w:val="yellow"/>
              </w:rPr>
            </w:pPr>
            <w:r w:rsidRPr="007C04D2">
              <w:rPr>
                <w:sz w:val="18"/>
                <w:szCs w:val="20"/>
              </w:rPr>
              <w:t>3000 руб.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Выезд за МКАД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 w:rsidRPr="007C04D2">
              <w:rPr>
                <w:sz w:val="18"/>
                <w:szCs w:val="20"/>
              </w:rPr>
              <w:t>30 руб. за км</w:t>
            </w:r>
          </w:p>
        </w:tc>
      </w:tr>
      <w:tr w:rsidR="00B24133" w:rsidRPr="00C117A1" w:rsidTr="0052643E">
        <w:tc>
          <w:tcPr>
            <w:tcW w:w="7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Сложные, нестандартные механизмы по тех. проекту клиента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24133" w:rsidRPr="007C04D2" w:rsidRDefault="00B24133" w:rsidP="00B241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ДОГОВОРНАЯ</w:t>
            </w:r>
          </w:p>
        </w:tc>
      </w:tr>
    </w:tbl>
    <w:p w:rsidR="001A16A8" w:rsidRDefault="001A16A8" w:rsidP="0052643E">
      <w:pPr>
        <w:pStyle w:val="ab"/>
        <w:ind w:left="0"/>
        <w:jc w:val="both"/>
        <w:rPr>
          <w:b/>
          <w:color w:val="0070C0"/>
          <w:sz w:val="22"/>
          <w:szCs w:val="22"/>
        </w:rPr>
      </w:pPr>
    </w:p>
    <w:p w:rsidR="0052643E" w:rsidRPr="00757F10" w:rsidRDefault="0052643E" w:rsidP="0052643E">
      <w:pPr>
        <w:pStyle w:val="ab"/>
        <w:ind w:left="0"/>
        <w:jc w:val="both"/>
        <w:rPr>
          <w:sz w:val="22"/>
          <w:szCs w:val="22"/>
        </w:rPr>
      </w:pPr>
      <w:r w:rsidRPr="006A151A">
        <w:rPr>
          <w:b/>
          <w:color w:val="0070C0"/>
          <w:sz w:val="22"/>
          <w:szCs w:val="22"/>
        </w:rPr>
        <w:t>Срок гарантии на работы, устанавливается равным 12-и месяцев</w:t>
      </w:r>
      <w:r w:rsidRPr="00757F10">
        <w:rPr>
          <w:sz w:val="22"/>
          <w:szCs w:val="22"/>
        </w:rPr>
        <w:t xml:space="preserve"> с момента установки при соблюдении правил эксплуатации.</w:t>
      </w:r>
    </w:p>
    <w:p w:rsidR="0052643E" w:rsidRDefault="0052643E" w:rsidP="0052643E">
      <w:pPr>
        <w:jc w:val="both"/>
        <w:rPr>
          <w:b/>
          <w:sz w:val="22"/>
          <w:szCs w:val="22"/>
        </w:rPr>
      </w:pPr>
    </w:p>
    <w:p w:rsidR="0052643E" w:rsidRPr="006A151A" w:rsidRDefault="0052643E" w:rsidP="0052643E">
      <w:pPr>
        <w:jc w:val="both"/>
        <w:rPr>
          <w:b/>
          <w:color w:val="0070C0"/>
          <w:sz w:val="22"/>
          <w:szCs w:val="22"/>
        </w:rPr>
      </w:pPr>
      <w:r w:rsidRPr="006A151A">
        <w:rPr>
          <w:b/>
          <w:color w:val="0070C0"/>
          <w:sz w:val="22"/>
          <w:szCs w:val="22"/>
        </w:rPr>
        <w:t>Гарантия не распространяется:</w:t>
      </w:r>
    </w:p>
    <w:p w:rsidR="0052643E" w:rsidRPr="00757F10" w:rsidRDefault="0052643E" w:rsidP="0052643E">
      <w:pPr>
        <w:pStyle w:val="ab"/>
        <w:ind w:left="426"/>
        <w:jc w:val="both"/>
        <w:rPr>
          <w:bCs/>
          <w:sz w:val="22"/>
          <w:szCs w:val="22"/>
        </w:rPr>
      </w:pPr>
      <w:r w:rsidRPr="00757F10">
        <w:rPr>
          <w:bCs/>
          <w:sz w:val="22"/>
          <w:szCs w:val="22"/>
        </w:rPr>
        <w:t>- на качество материалов и комплектующих изделий, использованных при осуществлении монтажных работ, на</w:t>
      </w:r>
      <w:r w:rsidRPr="00757F10">
        <w:rPr>
          <w:rFonts w:ascii="Tahoma" w:hAnsi="Tahoma" w:cs="Tahoma"/>
          <w:color w:val="312B27"/>
          <w:sz w:val="22"/>
          <w:szCs w:val="22"/>
          <w:shd w:val="clear" w:color="auto" w:fill="FFFFFF"/>
        </w:rPr>
        <w:t xml:space="preserve"> </w:t>
      </w:r>
      <w:r w:rsidRPr="00757F10">
        <w:rPr>
          <w:bCs/>
          <w:sz w:val="22"/>
          <w:szCs w:val="22"/>
        </w:rPr>
        <w:t>технические неисправности, поломки фурнитуры (</w:t>
      </w:r>
      <w:r w:rsidRPr="00703BA4">
        <w:rPr>
          <w:b/>
          <w:bCs/>
          <w:sz w:val="22"/>
          <w:szCs w:val="22"/>
        </w:rPr>
        <w:t>петли, замки, ручки</w:t>
      </w:r>
      <w:r w:rsidRPr="00757F10">
        <w:rPr>
          <w:bCs/>
          <w:sz w:val="22"/>
          <w:szCs w:val="22"/>
        </w:rPr>
        <w:t>).</w:t>
      </w:r>
    </w:p>
    <w:p w:rsidR="0052643E" w:rsidRDefault="0052643E" w:rsidP="0052643E">
      <w:pPr>
        <w:pStyle w:val="ab"/>
        <w:ind w:left="426" w:hanging="14"/>
        <w:jc w:val="both"/>
        <w:rPr>
          <w:sz w:val="22"/>
          <w:szCs w:val="22"/>
        </w:rPr>
      </w:pPr>
      <w:r w:rsidRPr="00757F10">
        <w:rPr>
          <w:sz w:val="22"/>
          <w:szCs w:val="22"/>
        </w:rPr>
        <w:t xml:space="preserve">- на деформацию дверной коробки вследствие усадки здания (частные дома), повышенной влажности или сухости помещения, а так же при выполнении </w:t>
      </w:r>
      <w:proofErr w:type="spellStart"/>
      <w:r w:rsidRPr="00757F10">
        <w:rPr>
          <w:sz w:val="22"/>
          <w:szCs w:val="22"/>
        </w:rPr>
        <w:t>строительно</w:t>
      </w:r>
      <w:proofErr w:type="spellEnd"/>
      <w:r w:rsidRPr="00757F10">
        <w:rPr>
          <w:sz w:val="22"/>
          <w:szCs w:val="22"/>
        </w:rPr>
        <w:t xml:space="preserve"> – монтажных работ третьими лицами, штукатурно-малярных работ в непосредственной близости с дверн</w:t>
      </w:r>
      <w:r>
        <w:rPr>
          <w:sz w:val="22"/>
          <w:szCs w:val="22"/>
        </w:rPr>
        <w:t>ым блоком.</w:t>
      </w:r>
    </w:p>
    <w:p w:rsidR="0052643E" w:rsidRPr="00F33F75" w:rsidRDefault="0052643E" w:rsidP="0052643E">
      <w:pPr>
        <w:pStyle w:val="ab"/>
        <w:ind w:left="0" w:hanging="14"/>
        <w:jc w:val="both"/>
        <w:rPr>
          <w:sz w:val="22"/>
          <w:szCs w:val="22"/>
        </w:rPr>
      </w:pPr>
    </w:p>
    <w:p w:rsidR="00EE082C" w:rsidRDefault="00EE082C" w:rsidP="0052643E">
      <w:pPr>
        <w:jc w:val="both"/>
        <w:rPr>
          <w:b/>
          <w:color w:val="0070C0"/>
          <w:sz w:val="22"/>
          <w:szCs w:val="22"/>
        </w:rPr>
      </w:pPr>
    </w:p>
    <w:p w:rsidR="001A16A8" w:rsidRDefault="001A16A8" w:rsidP="0052643E">
      <w:pPr>
        <w:jc w:val="both"/>
        <w:rPr>
          <w:b/>
          <w:color w:val="0070C0"/>
          <w:sz w:val="22"/>
          <w:szCs w:val="22"/>
        </w:rPr>
      </w:pPr>
    </w:p>
    <w:p w:rsidR="0052643E" w:rsidRPr="006A151A" w:rsidRDefault="0052643E" w:rsidP="0052643E">
      <w:pPr>
        <w:jc w:val="both"/>
        <w:rPr>
          <w:b/>
          <w:color w:val="0070C0"/>
          <w:sz w:val="22"/>
          <w:szCs w:val="22"/>
        </w:rPr>
      </w:pPr>
      <w:r w:rsidRPr="006A151A">
        <w:rPr>
          <w:b/>
          <w:color w:val="0070C0"/>
          <w:sz w:val="22"/>
          <w:szCs w:val="22"/>
        </w:rPr>
        <w:t>ВНИМАНИЕ:</w:t>
      </w:r>
    </w:p>
    <w:p w:rsidR="0052643E" w:rsidRPr="00990867" w:rsidRDefault="0052643E" w:rsidP="0052643E">
      <w:pPr>
        <w:jc w:val="both"/>
        <w:rPr>
          <w:b/>
          <w:sz w:val="22"/>
          <w:szCs w:val="22"/>
        </w:rPr>
      </w:pPr>
      <w:r w:rsidRPr="00990867">
        <w:rPr>
          <w:b/>
          <w:sz w:val="22"/>
          <w:szCs w:val="22"/>
        </w:rPr>
        <w:t xml:space="preserve">1. В обязанности мастера не входит: </w:t>
      </w:r>
    </w:p>
    <w:p w:rsidR="0052643E" w:rsidRPr="001A1080" w:rsidRDefault="0052643E" w:rsidP="0052643E">
      <w:pPr>
        <w:ind w:left="426"/>
        <w:jc w:val="both"/>
        <w:rPr>
          <w:b/>
          <w:sz w:val="22"/>
          <w:szCs w:val="22"/>
        </w:rPr>
      </w:pPr>
      <w:r w:rsidRPr="00990867">
        <w:rPr>
          <w:sz w:val="22"/>
          <w:szCs w:val="22"/>
        </w:rPr>
        <w:t xml:space="preserve">- проверка дверей, коробки, наличников и </w:t>
      </w:r>
      <w:proofErr w:type="spellStart"/>
      <w:r w:rsidRPr="00990867">
        <w:rPr>
          <w:sz w:val="22"/>
          <w:szCs w:val="22"/>
        </w:rPr>
        <w:t>доборной</w:t>
      </w:r>
      <w:proofErr w:type="spellEnd"/>
      <w:r w:rsidRPr="00990867">
        <w:rPr>
          <w:sz w:val="22"/>
          <w:szCs w:val="22"/>
        </w:rPr>
        <w:t xml:space="preserve"> доски, на брак</w:t>
      </w:r>
      <w:r>
        <w:rPr>
          <w:sz w:val="22"/>
          <w:szCs w:val="22"/>
        </w:rPr>
        <w:t xml:space="preserve"> – </w:t>
      </w:r>
      <w:r w:rsidRPr="001A1080">
        <w:rPr>
          <w:b/>
          <w:sz w:val="22"/>
          <w:szCs w:val="22"/>
        </w:rPr>
        <w:t>клиент обязан проверить материал при доставке;</w:t>
      </w:r>
    </w:p>
    <w:p w:rsidR="0052643E" w:rsidRPr="00990867" w:rsidRDefault="0052643E" w:rsidP="0052643E">
      <w:pPr>
        <w:pStyle w:val="ab"/>
        <w:ind w:left="426"/>
        <w:jc w:val="both"/>
        <w:rPr>
          <w:sz w:val="22"/>
          <w:szCs w:val="22"/>
        </w:rPr>
      </w:pPr>
      <w:r w:rsidRPr="00990867">
        <w:rPr>
          <w:sz w:val="22"/>
          <w:szCs w:val="22"/>
        </w:rPr>
        <w:t xml:space="preserve">- доставка недостающих </w:t>
      </w:r>
      <w:r>
        <w:rPr>
          <w:sz w:val="22"/>
          <w:szCs w:val="22"/>
        </w:rPr>
        <w:t xml:space="preserve">в заказе </w:t>
      </w:r>
      <w:r w:rsidRPr="00990867">
        <w:rPr>
          <w:sz w:val="22"/>
          <w:szCs w:val="22"/>
        </w:rPr>
        <w:t>материалов;</w:t>
      </w:r>
    </w:p>
    <w:p w:rsidR="0052643E" w:rsidRPr="00990867" w:rsidRDefault="0052643E" w:rsidP="0052643E">
      <w:pPr>
        <w:pStyle w:val="ab"/>
        <w:ind w:left="426"/>
        <w:jc w:val="both"/>
        <w:rPr>
          <w:sz w:val="22"/>
          <w:szCs w:val="22"/>
        </w:rPr>
      </w:pPr>
      <w:r w:rsidRPr="00990867">
        <w:rPr>
          <w:sz w:val="22"/>
          <w:szCs w:val="22"/>
        </w:rPr>
        <w:t>- вынос и уборка строительного мусора;</w:t>
      </w:r>
    </w:p>
    <w:p w:rsidR="0052643E" w:rsidRPr="006A151A" w:rsidRDefault="0052643E" w:rsidP="0052643E">
      <w:pPr>
        <w:ind w:left="426"/>
        <w:jc w:val="both"/>
        <w:rPr>
          <w:sz w:val="22"/>
          <w:szCs w:val="22"/>
        </w:rPr>
      </w:pPr>
      <w:r w:rsidRPr="006A151A">
        <w:rPr>
          <w:sz w:val="22"/>
          <w:szCs w:val="22"/>
        </w:rPr>
        <w:t xml:space="preserve">- сборка и подготовка дверей в не отапливаемом помещение, на улице (частный сектор). </w:t>
      </w:r>
    </w:p>
    <w:p w:rsidR="0052643E" w:rsidRPr="001A1080" w:rsidRDefault="0052643E" w:rsidP="0052643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A1080">
        <w:rPr>
          <w:sz w:val="22"/>
          <w:szCs w:val="22"/>
        </w:rPr>
        <w:t xml:space="preserve">общестроительные,  штукатурно-малярные, электромонтажные  работы, включая перенос   </w:t>
      </w:r>
      <w:r>
        <w:rPr>
          <w:sz w:val="22"/>
          <w:szCs w:val="22"/>
        </w:rPr>
        <w:t xml:space="preserve">   </w:t>
      </w:r>
      <w:r w:rsidRPr="001A1080">
        <w:rPr>
          <w:sz w:val="22"/>
          <w:szCs w:val="22"/>
        </w:rPr>
        <w:t>электропроводки заделку полов и стен.</w:t>
      </w:r>
    </w:p>
    <w:p w:rsidR="0052643E" w:rsidRDefault="0052643E" w:rsidP="0052643E">
      <w:pPr>
        <w:jc w:val="both"/>
        <w:rPr>
          <w:b/>
          <w:sz w:val="22"/>
          <w:szCs w:val="22"/>
        </w:rPr>
      </w:pPr>
    </w:p>
    <w:p w:rsidR="0052643E" w:rsidRPr="00C524C4" w:rsidRDefault="0052643E" w:rsidP="005264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F33F75">
        <w:rPr>
          <w:b/>
          <w:sz w:val="22"/>
          <w:szCs w:val="22"/>
        </w:rPr>
        <w:t xml:space="preserve">Сборка коробки и врезка фурнитуры должна осуществляться в непосредственной близости с дверными проемами. В подготовленном клиентом помещении площадью не менее чем 2х3 м2, хорошо освещенном с температурой воздуха не менее 180 С. </w:t>
      </w:r>
    </w:p>
    <w:p w:rsidR="0052643E" w:rsidRPr="00C524C4" w:rsidRDefault="0052643E" w:rsidP="0052643E">
      <w:pPr>
        <w:ind w:left="567"/>
        <w:jc w:val="both"/>
        <w:rPr>
          <w:b/>
          <w:sz w:val="20"/>
          <w:szCs w:val="28"/>
        </w:rPr>
      </w:pPr>
      <w:r w:rsidRPr="00C524C4">
        <w:rPr>
          <w:b/>
          <w:sz w:val="20"/>
          <w:szCs w:val="28"/>
        </w:rPr>
        <w:t>Запрещено производить монтаж дверей:</w:t>
      </w:r>
    </w:p>
    <w:p w:rsidR="0052643E" w:rsidRPr="00C524C4" w:rsidRDefault="0052643E" w:rsidP="0052643E">
      <w:pPr>
        <w:ind w:left="567"/>
        <w:jc w:val="both"/>
        <w:rPr>
          <w:sz w:val="22"/>
          <w:szCs w:val="22"/>
        </w:rPr>
      </w:pPr>
      <w:r w:rsidRPr="00F33F75">
        <w:rPr>
          <w:sz w:val="16"/>
        </w:rPr>
        <w:t xml:space="preserve"> </w:t>
      </w:r>
      <w:r w:rsidRPr="00C524C4">
        <w:rPr>
          <w:sz w:val="22"/>
          <w:szCs w:val="22"/>
        </w:rPr>
        <w:t xml:space="preserve">-  на улице, в неотапливаемом помещении (частный сектор); </w:t>
      </w:r>
    </w:p>
    <w:p w:rsidR="0052643E" w:rsidRPr="00C524C4" w:rsidRDefault="0052643E" w:rsidP="0052643E">
      <w:pPr>
        <w:ind w:left="567"/>
        <w:jc w:val="both"/>
        <w:rPr>
          <w:sz w:val="22"/>
          <w:szCs w:val="22"/>
        </w:rPr>
      </w:pPr>
      <w:r w:rsidRPr="00C524C4">
        <w:rPr>
          <w:sz w:val="22"/>
          <w:szCs w:val="22"/>
        </w:rPr>
        <w:t xml:space="preserve"> -  в помещениях общего пользования собственников жилья (подъезд, лестничная клетка, подвальные и чердачные помещения и общедомовая прилегающая территория).</w:t>
      </w:r>
    </w:p>
    <w:p w:rsidR="0052643E" w:rsidRPr="006A151A" w:rsidRDefault="0052643E" w:rsidP="0052643E">
      <w:pPr>
        <w:ind w:left="567"/>
        <w:jc w:val="both"/>
        <w:rPr>
          <w:color w:val="0070C0"/>
          <w:sz w:val="22"/>
          <w:szCs w:val="22"/>
        </w:rPr>
      </w:pPr>
      <w:r w:rsidRPr="006A151A">
        <w:rPr>
          <w:color w:val="0070C0"/>
          <w:sz w:val="22"/>
          <w:szCs w:val="22"/>
        </w:rPr>
        <w:t>п. 6 Правил пользования жилыми помещениями (утв. Постановлением Правительства РФ №25 от 21.01.2006 г.), согласно которому пользование жилыми помещениями должно осуществляться с учетом соблюдения прав и законных интересов, проживающих в жилом помещении граждан и соседей, требований пожарной безопасности, санитарно-гигиенических и иных требований законодательства.;</w:t>
      </w:r>
    </w:p>
    <w:p w:rsidR="0052643E" w:rsidRDefault="0052643E" w:rsidP="0052643E">
      <w:pPr>
        <w:ind w:left="567"/>
        <w:jc w:val="both"/>
        <w:rPr>
          <w:sz w:val="22"/>
          <w:szCs w:val="22"/>
        </w:rPr>
      </w:pPr>
      <w:r w:rsidRPr="00C524C4">
        <w:rPr>
          <w:sz w:val="22"/>
          <w:szCs w:val="22"/>
        </w:rPr>
        <w:t xml:space="preserve"> -  одновременно с установкой натяжных потолков, оклеиванием обоев. </w:t>
      </w:r>
    </w:p>
    <w:p w:rsidR="0052643E" w:rsidRPr="00C524C4" w:rsidRDefault="0052643E" w:rsidP="0052643E">
      <w:pPr>
        <w:ind w:left="567"/>
        <w:jc w:val="both"/>
        <w:rPr>
          <w:sz w:val="22"/>
          <w:szCs w:val="22"/>
        </w:rPr>
      </w:pPr>
    </w:p>
    <w:p w:rsidR="0052643E" w:rsidRPr="00990867" w:rsidRDefault="0052643E" w:rsidP="0052643E">
      <w:pPr>
        <w:pStyle w:val="ab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990867">
        <w:rPr>
          <w:b/>
          <w:sz w:val="22"/>
          <w:szCs w:val="22"/>
        </w:rPr>
        <w:t>. Мастер не несет ответственности перед заказчиком за:</w:t>
      </w:r>
    </w:p>
    <w:p w:rsidR="0052643E" w:rsidRPr="00990867" w:rsidRDefault="0052643E" w:rsidP="0052643E">
      <w:pPr>
        <w:ind w:left="709"/>
        <w:jc w:val="both"/>
        <w:rPr>
          <w:sz w:val="22"/>
          <w:szCs w:val="22"/>
        </w:rPr>
      </w:pPr>
      <w:r w:rsidRPr="00990867">
        <w:rPr>
          <w:sz w:val="22"/>
          <w:szCs w:val="22"/>
        </w:rPr>
        <w:t>- целостность проводки, находящейся на старой дверной коробке, осыпание штукатурки, сколов плитки, отщеплением элементов паркета и плинтусов в местах проведения строительно-монтажных работ;</w:t>
      </w:r>
    </w:p>
    <w:p w:rsidR="0052643E" w:rsidRPr="00990867" w:rsidRDefault="0052643E" w:rsidP="0052643E">
      <w:pPr>
        <w:ind w:left="709"/>
        <w:jc w:val="both"/>
        <w:rPr>
          <w:sz w:val="22"/>
          <w:szCs w:val="22"/>
        </w:rPr>
      </w:pPr>
      <w:r w:rsidRPr="00990867">
        <w:rPr>
          <w:sz w:val="22"/>
          <w:szCs w:val="22"/>
        </w:rPr>
        <w:t xml:space="preserve">- не прилегание наличника к плоскости стены, если она </w:t>
      </w:r>
      <w:r w:rsidRPr="00990867">
        <w:rPr>
          <w:b/>
          <w:sz w:val="22"/>
          <w:szCs w:val="22"/>
        </w:rPr>
        <w:t>не выровнена в уровень</w:t>
      </w:r>
      <w:r w:rsidRPr="00990867">
        <w:rPr>
          <w:sz w:val="22"/>
          <w:szCs w:val="22"/>
        </w:rPr>
        <w:t>;</w:t>
      </w:r>
    </w:p>
    <w:p w:rsidR="0052643E" w:rsidRPr="00990867" w:rsidRDefault="0052643E" w:rsidP="0052643E">
      <w:pPr>
        <w:ind w:left="709"/>
        <w:jc w:val="both"/>
        <w:rPr>
          <w:sz w:val="22"/>
          <w:szCs w:val="22"/>
        </w:rPr>
      </w:pPr>
      <w:r w:rsidRPr="00990867">
        <w:rPr>
          <w:sz w:val="22"/>
          <w:szCs w:val="22"/>
        </w:rPr>
        <w:t xml:space="preserve">- в случае, когда </w:t>
      </w:r>
      <w:r w:rsidRPr="00990867">
        <w:rPr>
          <w:b/>
          <w:sz w:val="22"/>
          <w:szCs w:val="22"/>
        </w:rPr>
        <w:t>проемы не соответствуют стандартным размерам</w:t>
      </w:r>
      <w:r w:rsidRPr="00990867">
        <w:rPr>
          <w:sz w:val="22"/>
          <w:szCs w:val="22"/>
        </w:rPr>
        <w:t xml:space="preserve"> (высота дверного проем </w:t>
      </w:r>
      <w:r>
        <w:rPr>
          <w:sz w:val="22"/>
          <w:szCs w:val="22"/>
        </w:rPr>
        <w:t xml:space="preserve">не </w:t>
      </w:r>
      <w:r w:rsidRPr="00990867">
        <w:rPr>
          <w:sz w:val="22"/>
          <w:szCs w:val="22"/>
        </w:rPr>
        <w:t>должна пр</w:t>
      </w:r>
      <w:r>
        <w:rPr>
          <w:sz w:val="22"/>
          <w:szCs w:val="22"/>
        </w:rPr>
        <w:t>е</w:t>
      </w:r>
      <w:r w:rsidRPr="00990867">
        <w:rPr>
          <w:sz w:val="22"/>
          <w:szCs w:val="22"/>
        </w:rPr>
        <w:t>вышать полотно на 6-8 см, ширина дверного проема на 8-10 см.);</w:t>
      </w:r>
    </w:p>
    <w:p w:rsidR="0052643E" w:rsidRDefault="0052643E" w:rsidP="0052643E">
      <w:pPr>
        <w:ind w:left="709"/>
        <w:jc w:val="both"/>
        <w:rPr>
          <w:sz w:val="22"/>
          <w:szCs w:val="22"/>
        </w:rPr>
      </w:pPr>
      <w:r w:rsidRPr="00990867">
        <w:rPr>
          <w:sz w:val="22"/>
          <w:szCs w:val="22"/>
        </w:rPr>
        <w:t>- на выпадение телескопического налич</w:t>
      </w:r>
      <w:r>
        <w:rPr>
          <w:sz w:val="22"/>
          <w:szCs w:val="22"/>
        </w:rPr>
        <w:t>ника из паза добора / коробки в</w:t>
      </w:r>
      <w:r w:rsidRPr="00990867">
        <w:rPr>
          <w:sz w:val="22"/>
          <w:szCs w:val="22"/>
        </w:rPr>
        <w:t>следстви</w:t>
      </w:r>
      <w:r>
        <w:rPr>
          <w:sz w:val="22"/>
          <w:szCs w:val="22"/>
        </w:rPr>
        <w:t>е</w:t>
      </w:r>
      <w:r w:rsidRPr="00990867">
        <w:rPr>
          <w:sz w:val="22"/>
          <w:szCs w:val="22"/>
        </w:rPr>
        <w:t xml:space="preserve"> высыхания/деформации паза</w:t>
      </w:r>
      <w:r>
        <w:rPr>
          <w:sz w:val="22"/>
          <w:szCs w:val="22"/>
        </w:rPr>
        <w:t xml:space="preserve"> либо</w:t>
      </w:r>
      <w:r w:rsidRPr="00990867">
        <w:rPr>
          <w:sz w:val="22"/>
          <w:szCs w:val="22"/>
        </w:rPr>
        <w:t xml:space="preserve"> материала. </w:t>
      </w:r>
    </w:p>
    <w:p w:rsidR="00A01CDA" w:rsidRDefault="00A01CDA" w:rsidP="00823B09">
      <w:pPr>
        <w:rPr>
          <w:b/>
          <w:sz w:val="20"/>
          <w:szCs w:val="20"/>
        </w:rPr>
      </w:pPr>
    </w:p>
    <w:p w:rsidR="00757F10" w:rsidRDefault="0052643E" w:rsidP="00B20D43">
      <w:pPr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 xml:space="preserve">                    </w:t>
      </w:r>
      <w:r w:rsidRPr="0052643E">
        <w:rPr>
          <w:b/>
          <w:noProof/>
          <w:sz w:val="16"/>
          <w:szCs w:val="16"/>
          <w:lang w:eastAsia="ru-RU" w:bidi="ar-SA"/>
        </w:rPr>
        <w:drawing>
          <wp:inline distT="0" distB="0" distL="0" distR="0">
            <wp:extent cx="4013200" cy="2353738"/>
            <wp:effectExtent l="19050" t="0" r="6350" b="0"/>
            <wp:docPr id="1" name="Рисунок 0" descr="1441627127_tablica-rekomenduemyh-proemov-dlja-mezhkomnatnyh-dver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1627127_tablica-rekomenduemyh-proemov-dlja-mezhkomnatnyh-dverej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4636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43E" w:rsidRDefault="0052643E" w:rsidP="00B20D43">
      <w:pPr>
        <w:rPr>
          <w:b/>
          <w:bCs/>
          <w:sz w:val="20"/>
          <w:szCs w:val="28"/>
        </w:rPr>
      </w:pPr>
    </w:p>
    <w:p w:rsidR="0052643E" w:rsidRPr="006A151A" w:rsidRDefault="0052643E" w:rsidP="0052643E">
      <w:pPr>
        <w:jc w:val="center"/>
        <w:rPr>
          <w:b/>
          <w:bCs/>
          <w:color w:val="0070C0"/>
          <w:sz w:val="20"/>
          <w:szCs w:val="28"/>
        </w:rPr>
      </w:pPr>
      <w:r w:rsidRPr="006A151A">
        <w:rPr>
          <w:b/>
          <w:bCs/>
          <w:color w:val="0070C0"/>
          <w:sz w:val="20"/>
          <w:szCs w:val="28"/>
        </w:rPr>
        <w:t>Данный прайс-лист не является публичной офертой.</w:t>
      </w:r>
    </w:p>
    <w:p w:rsidR="0052643E" w:rsidRPr="00F96A5C" w:rsidRDefault="0052643E" w:rsidP="00B20D43">
      <w:pPr>
        <w:rPr>
          <w:b/>
          <w:bCs/>
          <w:sz w:val="20"/>
          <w:szCs w:val="28"/>
        </w:rPr>
      </w:pPr>
    </w:p>
    <w:sectPr w:rsidR="0052643E" w:rsidRPr="00F96A5C" w:rsidSect="0043790E">
      <w:type w:val="continuous"/>
      <w:pgSz w:w="11906" w:h="16838"/>
      <w:pgMar w:top="567" w:right="737" w:bottom="567" w:left="73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arSymbol">
    <w:altName w:val="Arial Unicode MS"/>
    <w:panose1 w:val="00000000000000000000"/>
    <w:charset w:val="02"/>
    <w:family w:val="auto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80DFF"/>
    <w:multiLevelType w:val="hybridMultilevel"/>
    <w:tmpl w:val="892E1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2E06"/>
    <w:rsid w:val="000155B5"/>
    <w:rsid w:val="000847CF"/>
    <w:rsid w:val="001045C1"/>
    <w:rsid w:val="00122E58"/>
    <w:rsid w:val="00184FEB"/>
    <w:rsid w:val="001A1080"/>
    <w:rsid w:val="001A16A8"/>
    <w:rsid w:val="001A3C39"/>
    <w:rsid w:val="001B1D15"/>
    <w:rsid w:val="00225D97"/>
    <w:rsid w:val="0023114F"/>
    <w:rsid w:val="00276E34"/>
    <w:rsid w:val="002B7A93"/>
    <w:rsid w:val="00335948"/>
    <w:rsid w:val="003B6CF5"/>
    <w:rsid w:val="004104AC"/>
    <w:rsid w:val="0043790E"/>
    <w:rsid w:val="00471633"/>
    <w:rsid w:val="00471972"/>
    <w:rsid w:val="004825F0"/>
    <w:rsid w:val="004951A7"/>
    <w:rsid w:val="004A6507"/>
    <w:rsid w:val="004C1475"/>
    <w:rsid w:val="004E7D84"/>
    <w:rsid w:val="0050310E"/>
    <w:rsid w:val="005133B7"/>
    <w:rsid w:val="0052275D"/>
    <w:rsid w:val="00525A0B"/>
    <w:rsid w:val="0052643E"/>
    <w:rsid w:val="00551703"/>
    <w:rsid w:val="00555173"/>
    <w:rsid w:val="00592111"/>
    <w:rsid w:val="00607422"/>
    <w:rsid w:val="006103C6"/>
    <w:rsid w:val="006B2C16"/>
    <w:rsid w:val="006D4186"/>
    <w:rsid w:val="006D4D0C"/>
    <w:rsid w:val="006F5A84"/>
    <w:rsid w:val="00703BA4"/>
    <w:rsid w:val="00731BA6"/>
    <w:rsid w:val="00736533"/>
    <w:rsid w:val="00757F10"/>
    <w:rsid w:val="00770034"/>
    <w:rsid w:val="00772E06"/>
    <w:rsid w:val="007C04D2"/>
    <w:rsid w:val="007D0DEF"/>
    <w:rsid w:val="007E02C4"/>
    <w:rsid w:val="008121C5"/>
    <w:rsid w:val="00823B09"/>
    <w:rsid w:val="008425C2"/>
    <w:rsid w:val="0084305E"/>
    <w:rsid w:val="008B7F23"/>
    <w:rsid w:val="008E041B"/>
    <w:rsid w:val="008F066A"/>
    <w:rsid w:val="00981BDF"/>
    <w:rsid w:val="00990867"/>
    <w:rsid w:val="009B2691"/>
    <w:rsid w:val="009D4F6F"/>
    <w:rsid w:val="00A01CDA"/>
    <w:rsid w:val="00A138C6"/>
    <w:rsid w:val="00A70D1E"/>
    <w:rsid w:val="00AF0D98"/>
    <w:rsid w:val="00B20D43"/>
    <w:rsid w:val="00B24133"/>
    <w:rsid w:val="00B4766D"/>
    <w:rsid w:val="00BA32EA"/>
    <w:rsid w:val="00BA447D"/>
    <w:rsid w:val="00BC1D66"/>
    <w:rsid w:val="00BD20CA"/>
    <w:rsid w:val="00C117A1"/>
    <w:rsid w:val="00C41901"/>
    <w:rsid w:val="00C533DC"/>
    <w:rsid w:val="00CB6A11"/>
    <w:rsid w:val="00CD1658"/>
    <w:rsid w:val="00D32D50"/>
    <w:rsid w:val="00D33161"/>
    <w:rsid w:val="00D71FED"/>
    <w:rsid w:val="00D763B4"/>
    <w:rsid w:val="00D936AB"/>
    <w:rsid w:val="00DB0407"/>
    <w:rsid w:val="00DC2578"/>
    <w:rsid w:val="00E16866"/>
    <w:rsid w:val="00E41C7A"/>
    <w:rsid w:val="00E67068"/>
    <w:rsid w:val="00E8517A"/>
    <w:rsid w:val="00EA2241"/>
    <w:rsid w:val="00EA2BB7"/>
    <w:rsid w:val="00ED061D"/>
    <w:rsid w:val="00EE082C"/>
    <w:rsid w:val="00F22D94"/>
    <w:rsid w:val="00F236EB"/>
    <w:rsid w:val="00F96A5C"/>
    <w:rsid w:val="00FA15C9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FC3330-8864-4933-AC58-61870D1E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1B1D1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EA2BB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EA2BB7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a4">
    <w:name w:val="Body Text"/>
    <w:basedOn w:val="a"/>
    <w:link w:val="a6"/>
    <w:uiPriority w:val="99"/>
    <w:rsid w:val="00EA2BB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A2BB7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7">
    <w:name w:val="List"/>
    <w:basedOn w:val="a4"/>
    <w:uiPriority w:val="99"/>
    <w:rsid w:val="00EA2BB7"/>
  </w:style>
  <w:style w:type="paragraph" w:styleId="a8">
    <w:name w:val="caption"/>
    <w:basedOn w:val="a"/>
    <w:uiPriority w:val="99"/>
    <w:qFormat/>
    <w:rsid w:val="00EA2BB7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EA2BB7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EA2BB7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EA2BB7"/>
    <w:rPr>
      <w:rFonts w:asciiTheme="majorHAnsi" w:eastAsiaTheme="majorEastAsia" w:hAnsiTheme="majorHAnsi" w:cs="Mangal"/>
      <w:sz w:val="24"/>
      <w:szCs w:val="21"/>
      <w:lang w:eastAsia="zh-CN" w:bidi="hi-IN"/>
    </w:rPr>
  </w:style>
  <w:style w:type="paragraph" w:customStyle="1" w:styleId="Index1">
    <w:name w:val="Index1"/>
    <w:basedOn w:val="a"/>
    <w:uiPriority w:val="99"/>
    <w:rsid w:val="00EA2BB7"/>
  </w:style>
  <w:style w:type="paragraph" w:customStyle="1" w:styleId="WW-caption">
    <w:name w:val="WW-caption"/>
    <w:basedOn w:val="a"/>
    <w:uiPriority w:val="99"/>
    <w:rsid w:val="00EA2BB7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EA2BB7"/>
  </w:style>
  <w:style w:type="paragraph" w:customStyle="1" w:styleId="WW-Title">
    <w:name w:val="WW-Title"/>
    <w:basedOn w:val="a"/>
    <w:next w:val="a4"/>
    <w:uiPriority w:val="99"/>
    <w:rsid w:val="00EA2BB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EA2BB7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  <w:rsid w:val="00EA2BB7"/>
  </w:style>
  <w:style w:type="paragraph" w:styleId="ab">
    <w:name w:val="List Paragraph"/>
    <w:basedOn w:val="a"/>
    <w:uiPriority w:val="34"/>
    <w:qFormat/>
    <w:rsid w:val="00EA2BB7"/>
    <w:pPr>
      <w:ind w:left="720"/>
    </w:pPr>
  </w:style>
  <w:style w:type="paragraph" w:customStyle="1" w:styleId="TableContents">
    <w:name w:val="Table Contents"/>
    <w:basedOn w:val="a"/>
    <w:uiPriority w:val="99"/>
    <w:rsid w:val="00EA2BB7"/>
  </w:style>
  <w:style w:type="paragraph" w:customStyle="1" w:styleId="TableHeading">
    <w:name w:val="Table Heading"/>
    <w:basedOn w:val="TableContents"/>
    <w:uiPriority w:val="99"/>
    <w:rsid w:val="00EA2BB7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EA2BB7"/>
  </w:style>
  <w:style w:type="paragraph" w:customStyle="1" w:styleId="WW-TableHeading">
    <w:name w:val="WW-Table Heading"/>
    <w:basedOn w:val="WW-TableContents"/>
    <w:uiPriority w:val="99"/>
    <w:rsid w:val="00EA2BB7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EA2BB7"/>
  </w:style>
  <w:style w:type="paragraph" w:customStyle="1" w:styleId="TableHeading1">
    <w:name w:val="Table Heading1"/>
    <w:basedOn w:val="TableContents1"/>
    <w:uiPriority w:val="99"/>
    <w:rsid w:val="00EA2BB7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EA2BB7"/>
    <w:rPr>
      <w:rFonts w:eastAsia="Times New Roman"/>
      <w:lang w:eastAsia="zh-CN" w:bidi="hi-IN"/>
    </w:rPr>
  </w:style>
  <w:style w:type="character" w:customStyle="1" w:styleId="RTFNum22">
    <w:name w:val="RTF_Num 2 2"/>
    <w:uiPriority w:val="99"/>
    <w:rsid w:val="00EA2BB7"/>
    <w:rPr>
      <w:rFonts w:eastAsia="Times New Roman"/>
      <w:lang w:eastAsia="zh-CN" w:bidi="hi-IN"/>
    </w:rPr>
  </w:style>
  <w:style w:type="character" w:customStyle="1" w:styleId="RTFNum23">
    <w:name w:val="RTF_Num 2 3"/>
    <w:uiPriority w:val="99"/>
    <w:rsid w:val="00EA2BB7"/>
    <w:rPr>
      <w:rFonts w:eastAsia="Times New Roman"/>
      <w:lang w:eastAsia="zh-CN" w:bidi="hi-IN"/>
    </w:rPr>
  </w:style>
  <w:style w:type="character" w:customStyle="1" w:styleId="RTFNum24">
    <w:name w:val="RTF_Num 2 4"/>
    <w:uiPriority w:val="99"/>
    <w:rsid w:val="00EA2BB7"/>
    <w:rPr>
      <w:rFonts w:eastAsia="Times New Roman"/>
      <w:lang w:eastAsia="zh-CN" w:bidi="hi-IN"/>
    </w:rPr>
  </w:style>
  <w:style w:type="character" w:customStyle="1" w:styleId="RTFNum25">
    <w:name w:val="RTF_Num 2 5"/>
    <w:uiPriority w:val="99"/>
    <w:rsid w:val="00EA2BB7"/>
    <w:rPr>
      <w:rFonts w:eastAsia="Times New Roman"/>
      <w:lang w:eastAsia="zh-CN" w:bidi="hi-IN"/>
    </w:rPr>
  </w:style>
  <w:style w:type="character" w:customStyle="1" w:styleId="RTFNum26">
    <w:name w:val="RTF_Num 2 6"/>
    <w:uiPriority w:val="99"/>
    <w:rsid w:val="00EA2BB7"/>
    <w:rPr>
      <w:rFonts w:eastAsia="Times New Roman"/>
      <w:lang w:eastAsia="zh-CN" w:bidi="hi-IN"/>
    </w:rPr>
  </w:style>
  <w:style w:type="character" w:customStyle="1" w:styleId="RTFNum27">
    <w:name w:val="RTF_Num 2 7"/>
    <w:uiPriority w:val="99"/>
    <w:rsid w:val="00EA2BB7"/>
    <w:rPr>
      <w:rFonts w:eastAsia="Times New Roman"/>
      <w:lang w:eastAsia="zh-CN" w:bidi="hi-IN"/>
    </w:rPr>
  </w:style>
  <w:style w:type="character" w:customStyle="1" w:styleId="RTFNum28">
    <w:name w:val="RTF_Num 2 8"/>
    <w:uiPriority w:val="99"/>
    <w:rsid w:val="00EA2BB7"/>
    <w:rPr>
      <w:rFonts w:eastAsia="Times New Roman"/>
      <w:lang w:eastAsia="zh-CN" w:bidi="hi-IN"/>
    </w:rPr>
  </w:style>
  <w:style w:type="character" w:customStyle="1" w:styleId="RTFNum29">
    <w:name w:val="RTF_Num 2 9"/>
    <w:uiPriority w:val="99"/>
    <w:rsid w:val="00EA2BB7"/>
    <w:rPr>
      <w:rFonts w:eastAsia="Times New Roman"/>
      <w:lang w:eastAsia="zh-CN" w:bidi="hi-IN"/>
    </w:rPr>
  </w:style>
  <w:style w:type="character" w:customStyle="1" w:styleId="RTFNum210">
    <w:name w:val="RTF_Num 2 10"/>
    <w:uiPriority w:val="99"/>
    <w:rsid w:val="00EA2BB7"/>
    <w:rPr>
      <w:rFonts w:ascii="OpenSymbol" w:eastAsia="OpenSymbol" w:hAnsi="OpenSymbol" w:cs="OpenSymbol"/>
      <w:lang w:eastAsia="zh-CN" w:bidi="hi-IN"/>
    </w:rPr>
  </w:style>
  <w:style w:type="character" w:customStyle="1" w:styleId="RTFNum31">
    <w:name w:val="RTF_Num 3 1"/>
    <w:uiPriority w:val="99"/>
    <w:rsid w:val="00EA2BB7"/>
    <w:rPr>
      <w:rFonts w:ascii="StarSymbol" w:eastAsia="Times New Roman" w:hAnsi="StarSymbol" w:cs="StarSymbol"/>
      <w:lang w:eastAsia="zh-CN" w:bidi="hi-IN"/>
    </w:rPr>
  </w:style>
  <w:style w:type="character" w:customStyle="1" w:styleId="RTFNum32">
    <w:name w:val="RTF_Num 3 2"/>
    <w:uiPriority w:val="99"/>
    <w:rsid w:val="00EA2BB7"/>
    <w:rPr>
      <w:rFonts w:ascii="StarSymbol" w:eastAsia="Times New Roman" w:hAnsi="StarSymbol" w:cs="StarSymbol"/>
      <w:lang w:eastAsia="zh-CN" w:bidi="hi-IN"/>
    </w:rPr>
  </w:style>
  <w:style w:type="character" w:customStyle="1" w:styleId="RTFNum33">
    <w:name w:val="RTF_Num 3 3"/>
    <w:uiPriority w:val="99"/>
    <w:rsid w:val="00EA2BB7"/>
    <w:rPr>
      <w:rFonts w:ascii="StarSymbol" w:eastAsia="Times New Roman" w:hAnsi="StarSymbol" w:cs="StarSymbol"/>
      <w:lang w:eastAsia="zh-CN" w:bidi="hi-IN"/>
    </w:rPr>
  </w:style>
  <w:style w:type="character" w:customStyle="1" w:styleId="RTFNum34">
    <w:name w:val="RTF_Num 3 4"/>
    <w:uiPriority w:val="99"/>
    <w:rsid w:val="00EA2BB7"/>
    <w:rPr>
      <w:rFonts w:ascii="StarSymbol" w:eastAsia="Times New Roman" w:hAnsi="StarSymbol" w:cs="StarSymbol"/>
      <w:lang w:eastAsia="zh-CN" w:bidi="hi-IN"/>
    </w:rPr>
  </w:style>
  <w:style w:type="character" w:customStyle="1" w:styleId="RTFNum35">
    <w:name w:val="RTF_Num 3 5"/>
    <w:uiPriority w:val="99"/>
    <w:rsid w:val="00EA2BB7"/>
    <w:rPr>
      <w:rFonts w:ascii="StarSymbol" w:eastAsia="Times New Roman" w:hAnsi="StarSymbol" w:cs="StarSymbol"/>
      <w:lang w:eastAsia="zh-CN" w:bidi="hi-IN"/>
    </w:rPr>
  </w:style>
  <w:style w:type="character" w:customStyle="1" w:styleId="RTFNum36">
    <w:name w:val="RTF_Num 3 6"/>
    <w:uiPriority w:val="99"/>
    <w:rsid w:val="00EA2BB7"/>
    <w:rPr>
      <w:rFonts w:ascii="StarSymbol" w:eastAsia="Times New Roman" w:hAnsi="StarSymbol" w:cs="StarSymbol"/>
      <w:lang w:eastAsia="zh-CN" w:bidi="hi-IN"/>
    </w:rPr>
  </w:style>
  <w:style w:type="character" w:customStyle="1" w:styleId="RTFNum37">
    <w:name w:val="RTF_Num 3 7"/>
    <w:uiPriority w:val="99"/>
    <w:rsid w:val="00EA2BB7"/>
    <w:rPr>
      <w:rFonts w:ascii="StarSymbol" w:eastAsia="Times New Roman" w:hAnsi="StarSymbol" w:cs="StarSymbol"/>
      <w:lang w:eastAsia="zh-CN" w:bidi="hi-IN"/>
    </w:rPr>
  </w:style>
  <w:style w:type="character" w:customStyle="1" w:styleId="RTFNum38">
    <w:name w:val="RTF_Num 3 8"/>
    <w:uiPriority w:val="99"/>
    <w:rsid w:val="00EA2BB7"/>
    <w:rPr>
      <w:rFonts w:ascii="StarSymbol" w:eastAsia="Times New Roman" w:hAnsi="StarSymbol" w:cs="StarSymbol"/>
      <w:lang w:eastAsia="zh-CN" w:bidi="hi-IN"/>
    </w:rPr>
  </w:style>
  <w:style w:type="character" w:customStyle="1" w:styleId="RTFNum39">
    <w:name w:val="RTF_Num 3 9"/>
    <w:uiPriority w:val="99"/>
    <w:rsid w:val="00EA2BB7"/>
    <w:rPr>
      <w:rFonts w:ascii="StarSymbol" w:eastAsia="Times New Roman" w:hAnsi="StarSymbol" w:cs="StarSymbol"/>
      <w:lang w:eastAsia="zh-CN" w:bidi="hi-IN"/>
    </w:rPr>
  </w:style>
  <w:style w:type="character" w:customStyle="1" w:styleId="RTFNum310">
    <w:name w:val="RTF_Num 3 10"/>
    <w:uiPriority w:val="99"/>
    <w:rsid w:val="00EA2BB7"/>
    <w:rPr>
      <w:rFonts w:ascii="StarSymbol" w:eastAsia="Times New Roman" w:hAnsi="StarSymbol" w:cs="StarSymbol"/>
      <w:lang w:eastAsia="zh-CN" w:bidi="hi-IN"/>
    </w:rPr>
  </w:style>
  <w:style w:type="character" w:customStyle="1" w:styleId="RTFNum41">
    <w:name w:val="RTF_Num 4 1"/>
    <w:uiPriority w:val="99"/>
    <w:rsid w:val="00EA2BB7"/>
    <w:rPr>
      <w:rFonts w:eastAsia="Times New Roman"/>
      <w:lang w:eastAsia="zh-CN" w:bidi="hi-IN"/>
    </w:rPr>
  </w:style>
  <w:style w:type="character" w:customStyle="1" w:styleId="RTFNum42">
    <w:name w:val="RTF_Num 4 2"/>
    <w:uiPriority w:val="99"/>
    <w:rsid w:val="00EA2BB7"/>
    <w:rPr>
      <w:rFonts w:eastAsia="Times New Roman"/>
      <w:lang w:eastAsia="zh-CN" w:bidi="hi-IN"/>
    </w:rPr>
  </w:style>
  <w:style w:type="character" w:customStyle="1" w:styleId="RTFNum43">
    <w:name w:val="RTF_Num 4 3"/>
    <w:uiPriority w:val="99"/>
    <w:rsid w:val="00EA2BB7"/>
    <w:rPr>
      <w:rFonts w:eastAsia="Times New Roman"/>
      <w:lang w:eastAsia="zh-CN" w:bidi="hi-IN"/>
    </w:rPr>
  </w:style>
  <w:style w:type="character" w:customStyle="1" w:styleId="RTFNum44">
    <w:name w:val="RTF_Num 4 4"/>
    <w:uiPriority w:val="99"/>
    <w:rsid w:val="00EA2BB7"/>
    <w:rPr>
      <w:rFonts w:eastAsia="Times New Roman"/>
      <w:lang w:eastAsia="zh-CN" w:bidi="hi-IN"/>
    </w:rPr>
  </w:style>
  <w:style w:type="character" w:customStyle="1" w:styleId="RTFNum45">
    <w:name w:val="RTF_Num 4 5"/>
    <w:uiPriority w:val="99"/>
    <w:rsid w:val="00EA2BB7"/>
    <w:rPr>
      <w:rFonts w:eastAsia="Times New Roman"/>
      <w:lang w:eastAsia="zh-CN" w:bidi="hi-IN"/>
    </w:rPr>
  </w:style>
  <w:style w:type="character" w:customStyle="1" w:styleId="RTFNum46">
    <w:name w:val="RTF_Num 4 6"/>
    <w:uiPriority w:val="99"/>
    <w:rsid w:val="00EA2BB7"/>
    <w:rPr>
      <w:rFonts w:eastAsia="Times New Roman"/>
      <w:lang w:eastAsia="zh-CN" w:bidi="hi-IN"/>
    </w:rPr>
  </w:style>
  <w:style w:type="character" w:customStyle="1" w:styleId="RTFNum47">
    <w:name w:val="RTF_Num 4 7"/>
    <w:uiPriority w:val="99"/>
    <w:rsid w:val="00EA2BB7"/>
    <w:rPr>
      <w:rFonts w:eastAsia="Times New Roman"/>
      <w:lang w:eastAsia="zh-CN" w:bidi="hi-IN"/>
    </w:rPr>
  </w:style>
  <w:style w:type="character" w:customStyle="1" w:styleId="RTFNum48">
    <w:name w:val="RTF_Num 4 8"/>
    <w:uiPriority w:val="99"/>
    <w:rsid w:val="00EA2BB7"/>
    <w:rPr>
      <w:rFonts w:eastAsia="Times New Roman"/>
      <w:lang w:eastAsia="zh-CN" w:bidi="hi-IN"/>
    </w:rPr>
  </w:style>
  <w:style w:type="character" w:customStyle="1" w:styleId="RTFNum49">
    <w:name w:val="RTF_Num 4 9"/>
    <w:uiPriority w:val="99"/>
    <w:rsid w:val="00EA2BB7"/>
    <w:rPr>
      <w:rFonts w:eastAsia="Times New Roman"/>
      <w:lang w:eastAsia="zh-CN" w:bidi="hi-IN"/>
    </w:rPr>
  </w:style>
  <w:style w:type="character" w:customStyle="1" w:styleId="ListLabel1">
    <w:name w:val="ListLabel 1"/>
    <w:uiPriority w:val="99"/>
    <w:rsid w:val="00EA2BB7"/>
    <w:rPr>
      <w:lang w:eastAsia="zh-CN" w:bidi="hi-IN"/>
    </w:rPr>
  </w:style>
  <w:style w:type="character" w:customStyle="1" w:styleId="ListLabel2">
    <w:name w:val="ListLabel 2"/>
    <w:uiPriority w:val="99"/>
    <w:rsid w:val="00EA2BB7"/>
    <w:rPr>
      <w:rFonts w:eastAsia="SimSun"/>
      <w:lang w:eastAsia="zh-CN" w:bidi="hi-IN"/>
    </w:rPr>
  </w:style>
  <w:style w:type="character" w:customStyle="1" w:styleId="BulletSymbols">
    <w:name w:val="Bullet Symbols"/>
    <w:uiPriority w:val="99"/>
    <w:rsid w:val="00EA2BB7"/>
    <w:rPr>
      <w:rFonts w:ascii="OpenSymbol" w:eastAsia="OpenSymbol" w:hAnsi="OpenSymbol" w:cs="OpenSymbol"/>
      <w:lang w:eastAsia="zh-CN" w:bidi="hi-IN"/>
    </w:rPr>
  </w:style>
  <w:style w:type="table" w:styleId="ac">
    <w:name w:val="Table Grid"/>
    <w:basedOn w:val="a1"/>
    <w:uiPriority w:val="59"/>
    <w:rsid w:val="00D32D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B1D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99086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52643E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52643E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9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0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93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55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9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01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95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65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147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0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941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55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36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580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0887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492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643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3759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394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001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1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85343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8842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1112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72716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23DCE-EBE4-48C1-BC90-6E9E2667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Мария</cp:lastModifiedBy>
  <cp:revision>9</cp:revision>
  <cp:lastPrinted>2018-11-05T19:04:00Z</cp:lastPrinted>
  <dcterms:created xsi:type="dcterms:W3CDTF">2019-12-23T09:53:00Z</dcterms:created>
  <dcterms:modified xsi:type="dcterms:W3CDTF">2020-09-05T09:41:00Z</dcterms:modified>
</cp:coreProperties>
</file>